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rsidTr="00F80191">
        <w:tc>
          <w:tcPr>
            <w:tcW w:w="10070" w:type="dxa"/>
          </w:tcPr>
          <w:p w:rsidR="00033C09" w:rsidRPr="00623158" w:rsidRDefault="00033C09" w:rsidP="00F80191">
            <w:pPr>
              <w:pStyle w:val="Puesto"/>
              <w:rPr>
                <w:lang w:val="es-ES_tradnl"/>
              </w:rPr>
            </w:pPr>
          </w:p>
          <w:p w:rsidR="00033C09" w:rsidRPr="00623158" w:rsidRDefault="00033C09" w:rsidP="00F80191">
            <w:pPr>
              <w:pStyle w:val="Puesto"/>
              <w:rPr>
                <w:lang w:val="es-ES_tradnl"/>
              </w:rPr>
            </w:pPr>
            <w:r w:rsidRPr="00623158">
              <w:rPr>
                <w:lang w:val="es-ES_tradnl"/>
              </w:rPr>
              <w:t>FORMATO CONVOCATORIA PARA SELECCIÓN Y VINCULACIÓN DE ESTUDIANTE(S) AUXILIAR(ES)</w:t>
            </w:r>
          </w:p>
          <w:p w:rsidR="00033C09" w:rsidRPr="00623158" w:rsidRDefault="00033C09" w:rsidP="00F80191">
            <w:pPr>
              <w:pStyle w:val="Puesto"/>
              <w:rPr>
                <w:lang w:val="es-ES_tradnl"/>
              </w:rPr>
            </w:pPr>
          </w:p>
          <w:p w:rsidR="00033C09" w:rsidRPr="00623158" w:rsidRDefault="00033C09" w:rsidP="00F80191">
            <w:pPr>
              <w:pStyle w:val="Puesto"/>
              <w:rPr>
                <w:lang w:val="es-ES_tradnl"/>
              </w:rPr>
            </w:pPr>
            <w:r w:rsidRPr="00623158">
              <w:rPr>
                <w:lang w:val="es-ES_tradnl"/>
              </w:rPr>
              <w:t xml:space="preserve">NIVEL NACIONAL O SEDE XXXXXX </w:t>
            </w:r>
            <w:r w:rsidRPr="00623158">
              <w:rPr>
                <w:color w:val="A6A6A6" w:themeColor="background1" w:themeShade="A6"/>
                <w:lang w:val="es-ES_tradnl"/>
              </w:rPr>
              <w:t>(según corresponda)</w:t>
            </w:r>
          </w:p>
          <w:p w:rsidR="00033C09" w:rsidRPr="00623158" w:rsidRDefault="00033C09" w:rsidP="00F80191">
            <w:pPr>
              <w:pStyle w:val="Textoindependiente"/>
              <w:spacing w:before="4"/>
              <w:rPr>
                <w:rFonts w:ascii="Arial" w:hAnsi="Arial" w:cs="Arial"/>
                <w:b/>
                <w:sz w:val="20"/>
                <w:szCs w:val="20"/>
                <w:lang w:val="es-ES_tradnl"/>
              </w:rPr>
            </w:pPr>
          </w:p>
          <w:p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F80191">
            <w:pPr>
              <w:pStyle w:val="Textoindependiente"/>
              <w:spacing w:before="5"/>
              <w:rPr>
                <w:rFonts w:ascii="Arial" w:hAnsi="Arial" w:cs="Arial"/>
                <w:sz w:val="20"/>
                <w:szCs w:val="20"/>
                <w:lang w:val="es-ES_tradnl"/>
              </w:rPr>
            </w:pP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p>
          <w:p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p>
          <w:p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p>
          <w:p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Pr="00623158">
              <w:rPr>
                <w:color w:val="A6A6A6" w:themeColor="background1" w:themeShade="A6"/>
                <w:sz w:val="20"/>
                <w:szCs w:val="20"/>
                <w:lang w:val="es-ES_tradnl"/>
              </w:rPr>
              <w:t>(Elegir según corresponda: docencia, investigación, extensión, bienestar universitario o de gestión administrativa)</w:t>
            </w:r>
          </w:p>
          <w:p w:rsidR="00033C09" w:rsidRPr="00623158" w:rsidRDefault="00033C09" w:rsidP="00F80191">
            <w:pPr>
              <w:pStyle w:val="Textoindependiente"/>
              <w:rPr>
                <w:rFonts w:ascii="Arial" w:hAnsi="Arial" w:cs="Arial"/>
                <w:b/>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o posgrado </w:t>
            </w:r>
            <w:r w:rsidRPr="00623158">
              <w:rPr>
                <w:rFonts w:ascii="Arial" w:hAnsi="Arial" w:cs="Arial"/>
                <w:color w:val="A6A6A6" w:themeColor="background1" w:themeShade="A6"/>
                <w:sz w:val="20"/>
                <w:szCs w:val="20"/>
                <w:lang w:val="es-ES_tradnl"/>
              </w:rPr>
              <w:t>(Según corresponda)</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Pr="00623158">
              <w:rPr>
                <w:b w:val="0"/>
                <w:color w:val="A6A6A6" w:themeColor="background1" w:themeShade="A6"/>
                <w:sz w:val="20"/>
                <w:szCs w:val="20"/>
                <w:lang w:val="es-ES_tradnl"/>
              </w:rPr>
              <w:t>xx</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w:t>
            </w:r>
            <w:proofErr w:type="gramStart"/>
            <w:r w:rsidRPr="00623158">
              <w:rPr>
                <w:rFonts w:ascii="Arial" w:hAnsi="Arial" w:cs="Arial"/>
                <w:sz w:val="20"/>
                <w:szCs w:val="20"/>
                <w:lang w:val="es-ES_tradnl"/>
              </w:rPr>
              <w:t>para</w:t>
            </w:r>
            <w:proofErr w:type="gramEnd"/>
            <w:r w:rsidRPr="00623158">
              <w:rPr>
                <w:rFonts w:ascii="Arial" w:hAnsi="Arial" w:cs="Arial"/>
                <w:sz w:val="20"/>
                <w:szCs w:val="20"/>
                <w:lang w:val="es-ES_tradnl"/>
              </w:rPr>
              <w:t xml:space="preserve">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w:t>
            </w:r>
            <w:proofErr w:type="gramStart"/>
            <w:r w:rsidRPr="00623158">
              <w:rPr>
                <w:rFonts w:ascii="Arial" w:hAnsi="Arial" w:cs="Arial"/>
                <w:sz w:val="20"/>
                <w:szCs w:val="20"/>
                <w:lang w:val="es-ES_tradnl"/>
              </w:rPr>
              <w:t>para</w:t>
            </w:r>
            <w:proofErr w:type="gramEnd"/>
            <w:r w:rsidRPr="00623158">
              <w:rPr>
                <w:rFonts w:ascii="Arial" w:hAnsi="Arial" w:cs="Arial"/>
                <w:sz w:val="20"/>
                <w:szCs w:val="20"/>
                <w:lang w:val="es-ES_tradnl"/>
              </w:rPr>
              <w:t xml:space="preserve">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rsidR="00033C09" w:rsidRPr="00623158" w:rsidRDefault="00033C09" w:rsidP="00F80191">
            <w:pPr>
              <w:pStyle w:val="Textoindependiente"/>
              <w:ind w:left="469"/>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jc w:val="both"/>
              <w:rPr>
                <w:color w:val="A6A6A6" w:themeColor="background1" w:themeShade="A6"/>
                <w:sz w:val="20"/>
                <w:szCs w:val="20"/>
                <w:lang w:val="es-ES_tradnl"/>
              </w:rPr>
            </w:pPr>
            <w:r w:rsidRPr="00623158">
              <w:rPr>
                <w:b/>
                <w:bCs/>
                <w:sz w:val="20"/>
                <w:szCs w:val="20"/>
                <w:lang w:val="es-ES_tradnl"/>
              </w:rPr>
              <w:t>4. Perfil:</w:t>
            </w:r>
            <w:r w:rsidRPr="00623158">
              <w:rPr>
                <w:sz w:val="20"/>
                <w:szCs w:val="20"/>
                <w:lang w:val="es-ES_tradnl"/>
              </w:rPr>
              <w:t xml:space="preserve"> </w:t>
            </w:r>
            <w:r w:rsidRPr="00623158">
              <w:rPr>
                <w:color w:val="A6A6A6" w:themeColor="background1" w:themeShade="A6"/>
                <w:sz w:val="20"/>
                <w:szCs w:val="20"/>
                <w:lang w:val="es-ES_tradnl"/>
              </w:rPr>
              <w:t>(</w:t>
            </w:r>
            <w:r w:rsidRPr="00623158">
              <w:rPr>
                <w:b/>
                <w:bCs/>
                <w:color w:val="A6A6A6" w:themeColor="background1" w:themeShade="A6"/>
                <w:sz w:val="20"/>
                <w:szCs w:val="20"/>
                <w:lang w:val="es-ES_tradnl"/>
              </w:rPr>
              <w:t>Definir el perfil requerido.</w:t>
            </w:r>
            <w:r w:rsidRPr="00623158">
              <w:rPr>
                <w:color w:val="A6A6A6" w:themeColor="background1" w:themeShade="A6"/>
                <w:sz w:val="20"/>
                <w:szCs w:val="20"/>
                <w:lang w:val="es-ES_tradnl"/>
              </w:rPr>
              <w:t xml:space="preserve"> </w:t>
            </w:r>
            <w:r w:rsidRPr="00623158">
              <w:rPr>
                <w:rFonts w:ascii="Arial" w:eastAsia="Arial" w:hAnsi="Arial" w:cs="Arial"/>
                <w:b/>
                <w:bCs/>
                <w:color w:val="A6A6A6" w:themeColor="background1" w:themeShade="A6"/>
                <w:sz w:val="20"/>
                <w:szCs w:val="20"/>
                <w:lang w:val="es-ES_tradnl"/>
              </w:rPr>
              <w:t>Se pueden incluir aspectos como área de formación, experiencia específica requerida, nivel de avance en el plan de estudios, conocimientos específicos que se exigen, etc.</w:t>
            </w:r>
            <w:r w:rsidRPr="00623158">
              <w:rPr>
                <w:color w:val="A6A6A6" w:themeColor="background1" w:themeShade="A6"/>
                <w:sz w:val="20"/>
                <w:szCs w:val="20"/>
                <w:lang w:val="es-ES_tradnl"/>
              </w:rPr>
              <w:t>)</w:t>
            </w:r>
          </w:p>
          <w:p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rsidR="00033C09" w:rsidRPr="00623158"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r w:rsidRPr="00623158">
              <w:rPr>
                <w:color w:val="A6A6A6" w:themeColor="background1" w:themeShade="A6"/>
                <w:sz w:val="20"/>
                <w:szCs w:val="20"/>
                <w:lang w:val="es-ES_tradnl"/>
              </w:rPr>
              <w:t>(definir las actividades que el estudiante debe desarrollar)</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Pr="00623158">
              <w:rPr>
                <w:color w:val="A6A6A6" w:themeColor="background1" w:themeShade="A6"/>
                <w:sz w:val="20"/>
                <w:szCs w:val="20"/>
                <w:lang w:val="es-ES_tradnl"/>
              </w:rPr>
              <w:t>(presencial, virtual o mixta)</w:t>
            </w:r>
          </w:p>
          <w:p w:rsidR="00033C09" w:rsidRPr="00623158" w:rsidRDefault="00033C09" w:rsidP="00F80191">
            <w:pPr>
              <w:pStyle w:val="Ttulo1"/>
              <w:tabs>
                <w:tab w:val="left" w:pos="311"/>
              </w:tabs>
              <w:spacing w:before="130"/>
              <w:ind w:firstLine="0"/>
              <w:outlineLvl w:val="0"/>
              <w:rPr>
                <w:b w:val="0"/>
                <w:sz w:val="20"/>
                <w:szCs w:val="20"/>
                <w:lang w:val="es-ES_tradnl"/>
              </w:rPr>
            </w:pPr>
          </w:p>
          <w:p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7. Disponibilidad de tiempo requerida: (Número de horas semanales máximo 20)</w:t>
            </w:r>
          </w:p>
          <w:p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Pr="00623158">
              <w:rPr>
                <w:rFonts w:ascii="Arial" w:hAnsi="Arial" w:cs="Arial"/>
                <w:b/>
                <w:color w:val="A6A6A6" w:themeColor="background1" w:themeShade="A6"/>
                <w:sz w:val="20"/>
                <w:szCs w:val="20"/>
                <w:lang w:val="es-ES_tradnl"/>
              </w:rPr>
              <w:t xml:space="preserve">(Según el monto determinado por el jefe de la dependencia, el director o responsable del proyecto y acorde con los topes mínimos y máximos definidos por Rectoría: </w:t>
            </w:r>
          </w:p>
          <w:p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color w:val="A6A6A6" w:themeColor="background1" w:themeShade="A6"/>
                <w:sz w:val="20"/>
                <w:szCs w:val="20"/>
                <w:lang w:val="es-ES_tradnl"/>
              </w:rPr>
              <w:t>a) Para estudiantes de pregrado: El tope mínimo del estímulo económico corresponderá al 10% de un salario mínimo legal mensual vigente y el tope máximo será de dos (2) salarios mínimos legales mensuales vigentes.</w:t>
            </w:r>
          </w:p>
          <w:p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color w:val="A6A6A6" w:themeColor="background1" w:themeShade="A6"/>
                <w:sz w:val="20"/>
                <w:szCs w:val="20"/>
                <w:lang w:val="es-ES_tradnl"/>
              </w:rPr>
              <w:t xml:space="preserve">b) Para estudiantes de posgrado: El tope mínimo del estímulo económico corresponderá al 10% de un salario mínimo legal mensual vigente y el tope máximo será de tres punto cinco (3.5) salarios mínimos legales mensuales vigentes.) </w:t>
            </w:r>
          </w:p>
          <w:p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Pr="00623158">
              <w:rPr>
                <w:color w:val="A6A6A6" w:themeColor="background1" w:themeShade="A6"/>
                <w:sz w:val="20"/>
                <w:szCs w:val="20"/>
                <w:lang w:val="es-ES_tradnl"/>
              </w:rPr>
              <w:t xml:space="preserve">(Defina la unidad de tiempo de la duración de la convocatoria: horas, días, semanas o meses, según corresponda. Máximo 1 año. La vinculación se podrá prorrogar por un periodo igual al inicialmente vinculado. La jornada en que el Estudiante Auxiliar desarrollará sus actividades no podrá ser superior a 20 horas por semana durante el periodo académico lectivo. Podrá aumentarse a tiempo completo, con el respectivo incremento del incentivo económico, pero solamente durante el periodo </w:t>
            </w:r>
            <w:proofErr w:type="spellStart"/>
            <w:r w:rsidRPr="00623158">
              <w:rPr>
                <w:color w:val="A6A6A6" w:themeColor="background1" w:themeShade="A6"/>
                <w:sz w:val="20"/>
                <w:szCs w:val="20"/>
                <w:lang w:val="es-ES_tradnl"/>
              </w:rPr>
              <w:t>intersemestral</w:t>
            </w:r>
            <w:proofErr w:type="spellEnd"/>
            <w:r w:rsidRPr="00623158">
              <w:rPr>
                <w:color w:val="A6A6A6" w:themeColor="background1" w:themeShade="A6"/>
                <w:sz w:val="20"/>
                <w:szCs w:val="20"/>
                <w:lang w:val="es-ES_tradnl"/>
              </w:rPr>
              <w:t>, y sin que éste supere los montos máximos establecidos por Rectoría)</w:t>
            </w:r>
          </w:p>
          <w:p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Los Estudiantes Auxiliares no tendrán la calidad de empleados, trabajadores o contratistas. Su relación es fundamentalmente académica y no constituye vínculo laboral ni contractual con la Universidad </w:t>
            </w:r>
            <w:r w:rsidRPr="00623158">
              <w:rPr>
                <w:rFonts w:ascii="Arial" w:eastAsia="Arial" w:hAnsi="Arial" w:cs="Arial"/>
                <w:b/>
                <w:bCs/>
                <w:sz w:val="20"/>
                <w:szCs w:val="20"/>
                <w:lang w:val="es-ES_tradnl"/>
              </w:rPr>
              <w:lastRenderedPageBreak/>
              <w:t>Nacional de Colombia.</w:t>
            </w:r>
          </w:p>
          <w:p w:rsidR="00033C09" w:rsidRPr="00623158" w:rsidRDefault="00033C09" w:rsidP="00F80191">
            <w:pPr>
              <w:pStyle w:val="Textoindependiente"/>
              <w:spacing w:before="3"/>
              <w:jc w:val="both"/>
              <w:rPr>
                <w:rFonts w:ascii="Arial" w:eastAsia="Arial" w:hAnsi="Arial" w:cs="Arial"/>
                <w:b/>
                <w:bCs/>
                <w:sz w:val="20"/>
                <w:szCs w:val="20"/>
                <w:lang w:val="es-ES_tradnl"/>
              </w:rPr>
            </w:pP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r w:rsidRPr="00623158">
              <w:rPr>
                <w:rFonts w:ascii="Arial" w:eastAsia="Arial" w:hAnsi="Arial" w:cs="Arial"/>
                <w:b/>
                <w:bCs/>
                <w:color w:val="A6A6A6" w:themeColor="background1" w:themeShade="A6"/>
                <w:sz w:val="20"/>
                <w:szCs w:val="20"/>
                <w:lang w:val="es-ES_tradnl"/>
              </w:rPr>
              <w:t xml:space="preserve">(Definir los criterios que van a ser tenidos en cuenta para la selección del estudiante auxiliar. Tener en cuenta lo establecido en el artículo 9 del Acuerdo CSU 024 de 2022: </w:t>
            </w: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El proceso de selección de Estudiantes Auxiliares deberá desarrollarse conforme a los siguientes criterios:</w:t>
            </w: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a. Que preferiblemente el estudiante, se esté formando en un área afín con las actividades que va a desempeñar.</w:t>
            </w: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b. Que el desempeño como Estudiante Auxiliar no interfiera con el normal desarrollo de su actividad académica.</w:t>
            </w: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color w:val="A6A6A6" w:themeColor="background1" w:themeShade="A6"/>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rsidR="00033C09" w:rsidRPr="00623158" w:rsidRDefault="00033C09" w:rsidP="00F80191">
            <w:pPr>
              <w:pStyle w:val="Textoindependiente"/>
              <w:spacing w:before="3"/>
              <w:jc w:val="both"/>
              <w:rPr>
                <w:rFonts w:ascii="Arial" w:hAnsi="Arial" w:cs="Arial"/>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p>
          <w:p w:rsidR="00033C09" w:rsidRPr="00623158" w:rsidRDefault="00033C09" w:rsidP="00F80191">
            <w:pPr>
              <w:pStyle w:val="Prrafodelista"/>
              <w:tabs>
                <w:tab w:val="left" w:pos="224"/>
              </w:tabs>
              <w:ind w:left="223" w:firstLine="0"/>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Pr="00623158">
              <w:rPr>
                <w:color w:val="A6A6A6" w:themeColor="background1" w:themeShade="A6"/>
                <w:sz w:val="20"/>
                <w:szCs w:val="20"/>
                <w:lang w:val="es-ES_tradnl"/>
              </w:rPr>
              <w:t xml:space="preserve">(Debe estar </w:t>
            </w:r>
            <w:proofErr w:type="gramStart"/>
            <w:r w:rsidRPr="00623158">
              <w:rPr>
                <w:color w:val="A6A6A6" w:themeColor="background1" w:themeShade="A6"/>
                <w:sz w:val="20"/>
                <w:szCs w:val="20"/>
                <w:lang w:val="es-ES_tradnl"/>
              </w:rPr>
              <w:t>publicada</w:t>
            </w:r>
            <w:proofErr w:type="gramEnd"/>
            <w:r w:rsidRPr="00623158">
              <w:rPr>
                <w:color w:val="A6A6A6" w:themeColor="background1" w:themeShade="A6"/>
                <w:sz w:val="20"/>
                <w:szCs w:val="20"/>
                <w:lang w:val="es-ES_tradnl"/>
              </w:rPr>
              <w:t xml:space="preserve"> mínimo durante 5 días hábiles).</w:t>
            </w:r>
          </w:p>
          <w:p w:rsidR="00033C09" w:rsidRPr="00623158" w:rsidRDefault="00033C09"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r w:rsidRPr="00623158">
              <w:rPr>
                <w:rFonts w:ascii="Arial" w:hAnsi="Arial" w:cs="Arial"/>
                <w:b/>
                <w:bCs/>
                <w:color w:val="A6A6A6" w:themeColor="background1" w:themeShade="A6"/>
                <w:sz w:val="20"/>
                <w:szCs w:val="20"/>
                <w:lang w:val="es-ES_tradnl"/>
              </w:rPr>
              <w:t xml:space="preserve">(Ejemplo: </w:t>
            </w:r>
          </w:p>
          <w:p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r w:rsidRPr="00623158">
              <w:rPr>
                <w:rFonts w:ascii="Arial" w:hAnsi="Arial" w:cs="Arial"/>
                <w:b/>
                <w:bCs/>
                <w:color w:val="A6A6A6" w:themeColor="background1" w:themeShade="A6"/>
                <w:sz w:val="20"/>
                <w:szCs w:val="20"/>
                <w:lang w:val="es-ES_tradnl"/>
              </w:rPr>
              <w:t xml:space="preserve">- Formato Único de Hoja de Vida </w:t>
            </w:r>
            <w:hyperlink r:id="rId7" w:history="1">
              <w:r w:rsidR="002A1DA0" w:rsidRPr="00DA33BB">
                <w:rPr>
                  <w:rStyle w:val="Hipervnculo"/>
                  <w:rFonts w:ascii="Arial" w:hAnsi="Arial" w:cs="Arial"/>
                  <w:b/>
                  <w:bCs/>
                  <w:sz w:val="20"/>
                  <w:szCs w:val="20"/>
                  <w:lang w:val="es-ES_tradnl"/>
                </w:rPr>
                <w:t>http://www.unal.edu.co/dnp/Archivos_base/formato_vida.pdf</w:t>
              </w:r>
            </w:hyperlink>
          </w:p>
          <w:p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r w:rsidRPr="00623158">
              <w:rPr>
                <w:rFonts w:ascii="Arial" w:hAnsi="Arial" w:cs="Arial"/>
                <w:b/>
                <w:bCs/>
                <w:color w:val="A6A6A6" w:themeColor="background1" w:themeShade="A6"/>
                <w:sz w:val="20"/>
                <w:szCs w:val="20"/>
                <w:lang w:val="es-ES_tradnl"/>
              </w:rPr>
              <w:t>- Historia Académica del SIA.</w:t>
            </w:r>
          </w:p>
          <w:p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r w:rsidRPr="00623158">
              <w:rPr>
                <w:rFonts w:ascii="Arial" w:hAnsi="Arial" w:cs="Arial"/>
                <w:b/>
                <w:bCs/>
                <w:color w:val="A6A6A6" w:themeColor="background1" w:themeShade="A6"/>
                <w:sz w:val="20"/>
                <w:szCs w:val="20"/>
                <w:lang w:val="es-ES_tradnl"/>
              </w:rPr>
              <w:t>- Fotocopia de la Cédula.</w:t>
            </w:r>
          </w:p>
          <w:p w:rsidR="00033C09" w:rsidRPr="00623158" w:rsidRDefault="00033C09" w:rsidP="00F80191">
            <w:pPr>
              <w:pStyle w:val="Prrafodelista"/>
              <w:tabs>
                <w:tab w:val="left" w:pos="224"/>
              </w:tabs>
              <w:spacing w:before="0"/>
              <w:ind w:left="394" w:firstLine="0"/>
              <w:rPr>
                <w:rFonts w:ascii="Arial" w:hAnsi="Arial" w:cs="Arial"/>
                <w:b/>
                <w:bCs/>
                <w:color w:val="A6A6A6" w:themeColor="background1" w:themeShade="A6"/>
                <w:sz w:val="20"/>
                <w:szCs w:val="20"/>
                <w:lang w:val="es-ES_tradnl"/>
              </w:rPr>
            </w:pPr>
            <w:r w:rsidRPr="00623158">
              <w:rPr>
                <w:rFonts w:ascii="Arial" w:hAnsi="Arial" w:cs="Arial"/>
                <w:b/>
                <w:bCs/>
                <w:color w:val="A6A6A6" w:themeColor="background1" w:themeShade="A6"/>
                <w:sz w:val="20"/>
                <w:szCs w:val="20"/>
                <w:lang w:val="es-ES_tradnl"/>
              </w:rPr>
              <w:t>- Horario de Clases)</w:t>
            </w:r>
          </w:p>
          <w:p w:rsidR="00033C09" w:rsidRPr="00623158" w:rsidRDefault="00033C09"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p>
          <w:p w:rsidR="00033C09" w:rsidRPr="00623158" w:rsidRDefault="00033C09" w:rsidP="00F80191">
            <w:pPr>
              <w:pStyle w:val="Textoindependiente"/>
              <w:spacing w:before="8"/>
              <w:rPr>
                <w:rFonts w:ascii="Arial" w:hAnsi="Arial" w:cs="Arial"/>
                <w:b/>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rsidR="00033C09" w:rsidRPr="00623158" w:rsidRDefault="00033C09" w:rsidP="00F80191">
            <w:pPr>
              <w:pStyle w:val="Textoindependiente"/>
              <w:rPr>
                <w:rFonts w:ascii="Arial" w:hAnsi="Arial" w:cs="Arial"/>
                <w:sz w:val="20"/>
                <w:szCs w:val="20"/>
                <w:lang w:val="es-ES_tradnl"/>
              </w:rPr>
            </w:pPr>
          </w:p>
        </w:tc>
      </w:tr>
    </w:tbl>
    <w:p w:rsidR="00033C09" w:rsidRPr="00623158" w:rsidRDefault="00033C09" w:rsidP="00033C09">
      <w:pPr>
        <w:rPr>
          <w:b/>
          <w:bCs/>
          <w:u w:val="single"/>
          <w:lang w:val="es-ES_tradnl"/>
        </w:rPr>
      </w:pPr>
    </w:p>
    <w:p w:rsidR="00033C09" w:rsidRPr="00623158" w:rsidRDefault="00033C09" w:rsidP="00033C09">
      <w:pPr>
        <w:rPr>
          <w:b/>
          <w:bCs/>
          <w:u w:val="single"/>
          <w:lang w:val="es-ES_tradnl"/>
        </w:rPr>
      </w:pPr>
      <w:bookmarkStart w:id="0" w:name="_GoBack"/>
      <w:bookmarkEnd w:id="0"/>
    </w:p>
    <w:sectPr w:rsidR="00033C09" w:rsidRPr="00623158"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0B" w:rsidRDefault="00CA1E0B">
      <w:pPr>
        <w:spacing w:after="0" w:line="240" w:lineRule="auto"/>
      </w:pPr>
      <w:r>
        <w:separator/>
      </w:r>
    </w:p>
  </w:endnote>
  <w:endnote w:type="continuationSeparator" w:id="0">
    <w:p w:rsidR="00CA1E0B" w:rsidRDefault="00CA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ncizar Sans">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CA1E0B" w:rsidP="00696BB9">
                          <w:pPr>
                            <w:rPr>
                              <w:rFonts w:ascii="Ancizar Sans Bold Italic" w:hAnsi="Ancizar Sans Bold Italic"/>
                              <w:sz w:val="20"/>
                              <w:szCs w:val="20"/>
                              <w:lang w:val="es-ES"/>
                            </w:rPr>
                          </w:pPr>
                        </w:p>
                        <w:p w:rsidR="007852E0" w:rsidRPr="003446BE" w:rsidRDefault="00CA1E0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146789" w:rsidP="00696BB9">
                    <w:pPr>
                      <w:rPr>
                        <w:rFonts w:ascii="Ancizar Sans Bold Italic" w:hAnsi="Ancizar Sans Bold Italic"/>
                        <w:sz w:val="20"/>
                        <w:szCs w:val="20"/>
                        <w:lang w:val="es-ES"/>
                      </w:rPr>
                    </w:pPr>
                  </w:p>
                  <w:p w:rsidR="007852E0" w:rsidRPr="003446BE" w:rsidRDefault="00146789"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A185A"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4338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0B" w:rsidRDefault="00CA1E0B">
      <w:pPr>
        <w:spacing w:after="0" w:line="240" w:lineRule="auto"/>
      </w:pPr>
      <w:r>
        <w:separator/>
      </w:r>
    </w:p>
  </w:footnote>
  <w:footnote w:type="continuationSeparator" w:id="0">
    <w:p w:rsidR="00CA1E0B" w:rsidRDefault="00CA1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146789"/>
    <w:rsid w:val="00294183"/>
    <w:rsid w:val="002A1DA0"/>
    <w:rsid w:val="00323F02"/>
    <w:rsid w:val="00337820"/>
    <w:rsid w:val="007243AF"/>
    <w:rsid w:val="00857043"/>
    <w:rsid w:val="008971C1"/>
    <w:rsid w:val="009F4693"/>
    <w:rsid w:val="00B4338F"/>
    <w:rsid w:val="00BF79C1"/>
    <w:rsid w:val="00C32E83"/>
    <w:rsid w:val="00CA1E0B"/>
    <w:rsid w:val="00D34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Puesto">
    <w:name w:val="Title"/>
    <w:basedOn w:val="Normal"/>
    <w:link w:val="Puest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PuestoCar">
    <w:name w:val="Puesto Car"/>
    <w:basedOn w:val="Fuentedeprrafopredeter"/>
    <w:link w:val="Puest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1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D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al.edu.co/dnp/Archivos_base/formato_vid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Universidad Nacional de Colombia</cp:lastModifiedBy>
  <cp:revision>3</cp:revision>
  <cp:lastPrinted>2023-01-12T14:06:00Z</cp:lastPrinted>
  <dcterms:created xsi:type="dcterms:W3CDTF">2023-01-12T14:11:00Z</dcterms:created>
  <dcterms:modified xsi:type="dcterms:W3CDTF">2023-01-12T14:13:00Z</dcterms:modified>
</cp:coreProperties>
</file>